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B456" w14:textId="599B12DF" w:rsidR="00365716" w:rsidRPr="00365716" w:rsidRDefault="00365716" w:rsidP="00365716">
      <w:pPr>
        <w:spacing w:after="0"/>
        <w:ind w:firstLine="708"/>
        <w:jc w:val="both"/>
        <w:rPr>
          <w:rFonts w:ascii="Arial Narrow" w:hAnsi="Arial Narrow"/>
        </w:rPr>
      </w:pPr>
      <w:r w:rsidRPr="00365716">
        <w:rPr>
          <w:rFonts w:ascii="Arial Narrow" w:hAnsi="Arial Narrow"/>
          <w:b/>
          <w:noProof/>
        </w:rPr>
        <w:drawing>
          <wp:inline distT="0" distB="0" distL="0" distR="0" wp14:anchorId="52AAFFC3" wp14:editId="4FF9E0E3">
            <wp:extent cx="485775" cy="609600"/>
            <wp:effectExtent l="0" t="0" r="9525" b="0"/>
            <wp:docPr id="10027174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E837" w14:textId="77777777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REPUBLIKA HRVATSKA</w:t>
      </w:r>
    </w:p>
    <w:p w14:paraId="30153676" w14:textId="77777777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ŠIBENSKO-KNINSKA ŽUPANIJA</w:t>
      </w:r>
    </w:p>
    <w:p w14:paraId="2E347F1D" w14:textId="6B5B8738" w:rsidR="00365716" w:rsidRPr="00EA0B8B" w:rsidRDefault="00365716" w:rsidP="002B5042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641BADF" wp14:editId="672766FA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7909822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42">
        <w:rPr>
          <w:rFonts w:ascii="Arial Narrow" w:hAnsi="Arial Narrow"/>
          <w:b/>
        </w:rPr>
        <w:t xml:space="preserve">              </w:t>
      </w:r>
      <w:r w:rsidRPr="00365716">
        <w:rPr>
          <w:rFonts w:ascii="Arial Narrow" w:hAnsi="Arial Narrow"/>
          <w:b/>
        </w:rPr>
        <w:t xml:space="preserve">GRAD </w:t>
      </w:r>
      <w:r w:rsidRPr="00EA0B8B">
        <w:rPr>
          <w:rFonts w:ascii="Arial Narrow" w:hAnsi="Arial Narrow"/>
          <w:b/>
        </w:rPr>
        <w:t>ŠIBENIK</w:t>
      </w:r>
    </w:p>
    <w:p w14:paraId="2EFD3AC7" w14:textId="4D0D5765" w:rsidR="00365716" w:rsidRDefault="004F5790" w:rsidP="00365716">
      <w:pPr>
        <w:spacing w:after="0"/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Gradonačelnik</w:t>
      </w:r>
    </w:p>
    <w:p w14:paraId="5E25C58B" w14:textId="77777777" w:rsidR="004F5790" w:rsidRPr="00EA0B8B" w:rsidRDefault="004F5790" w:rsidP="00365716">
      <w:pPr>
        <w:spacing w:after="0"/>
        <w:ind w:firstLine="720"/>
        <w:jc w:val="both"/>
        <w:rPr>
          <w:rFonts w:ascii="Arial Narrow" w:hAnsi="Arial Narrow"/>
          <w:bCs/>
        </w:rPr>
      </w:pPr>
    </w:p>
    <w:p w14:paraId="50CDF6AA" w14:textId="2B71F79F" w:rsidR="004F5790" w:rsidRPr="004F5790" w:rsidRDefault="004F5790" w:rsidP="004F5790">
      <w:pPr>
        <w:pStyle w:val="Bezproreda"/>
        <w:jc w:val="both"/>
      </w:pPr>
      <w:r w:rsidRPr="004F5790">
        <w:t>KLASA: 601-04/24-01/</w:t>
      </w:r>
      <w:r w:rsidR="009F39F7">
        <w:t>15</w:t>
      </w:r>
    </w:p>
    <w:p w14:paraId="087CBABE" w14:textId="54F73956" w:rsidR="004F5790" w:rsidRPr="004F5790" w:rsidRDefault="004F5790" w:rsidP="004F5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>URBROJ: 2182-1-05/1-2</w:t>
      </w:r>
      <w:r w:rsidR="00404444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F24158"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3414BC7A" w14:textId="75C190E8" w:rsidR="004F5790" w:rsidRPr="004F5790" w:rsidRDefault="004F5790" w:rsidP="004F5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Šibenik, </w:t>
      </w:r>
      <w:r w:rsidR="00DD49B8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77532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F24158">
        <w:rPr>
          <w:rFonts w:ascii="Times New Roman" w:eastAsia="Times New Roman" w:hAnsi="Times New Roman"/>
          <w:sz w:val="24"/>
          <w:szCs w:val="24"/>
          <w:lang w:eastAsia="hr-HR"/>
        </w:rPr>
        <w:t>kolovoza</w:t>
      </w: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DD49B8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F5790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14:paraId="1A8F69AB" w14:textId="77777777" w:rsidR="004F5790" w:rsidRPr="004F5790" w:rsidRDefault="004F5790" w:rsidP="004F5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D57454" w14:textId="77777777" w:rsidR="004F5790" w:rsidRPr="004F5790" w:rsidRDefault="004F5790" w:rsidP="004F5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DC7EA0" w14:textId="3790FC81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 xml:space="preserve">Na temelju </w:t>
      </w:r>
      <w:r w:rsidR="0027557E" w:rsidRPr="0027557E">
        <w:rPr>
          <w:rFonts w:ascii="Times New Roman" w:eastAsia="Times New Roman" w:hAnsi="Times New Roman"/>
          <w:szCs w:val="24"/>
          <w:lang w:eastAsia="hr-HR"/>
        </w:rPr>
        <w:t>članka 48</w:t>
      </w:r>
      <w:r w:rsidR="0027557E">
        <w:rPr>
          <w:rFonts w:ascii="Times New Roman" w:eastAsia="Times New Roman" w:hAnsi="Times New Roman"/>
          <w:szCs w:val="24"/>
          <w:lang w:eastAsia="hr-HR"/>
        </w:rPr>
        <w:t xml:space="preserve">., </w:t>
      </w:r>
      <w:r w:rsidR="00052052">
        <w:rPr>
          <w:rFonts w:ascii="Times New Roman" w:eastAsia="Times New Roman" w:hAnsi="Times New Roman"/>
          <w:szCs w:val="24"/>
          <w:lang w:eastAsia="hr-HR"/>
        </w:rPr>
        <w:t>Zakona o lokalnoj i regionalnoj samoupravi</w:t>
      </w:r>
      <w:r w:rsidR="0027557E">
        <w:rPr>
          <w:rFonts w:ascii="Times New Roman" w:eastAsia="Times New Roman" w:hAnsi="Times New Roman"/>
          <w:szCs w:val="24"/>
          <w:lang w:eastAsia="hr-HR"/>
        </w:rPr>
        <w:t xml:space="preserve"> ( „Narodne novine“, broj 33/01, 60/01, 129/05, 109/07, 125/08, 36/09, 36,09, 150/11, 144/12, 19/13, 137/15, 123/17, 98/19, 144/20) i </w:t>
      </w:r>
      <w:r w:rsidRPr="004F5790">
        <w:rPr>
          <w:rFonts w:ascii="Times New Roman" w:eastAsia="Times New Roman" w:hAnsi="Times New Roman"/>
          <w:szCs w:val="24"/>
          <w:lang w:eastAsia="hr-HR"/>
        </w:rPr>
        <w:t>članka</w:t>
      </w:r>
      <w:r>
        <w:rPr>
          <w:rFonts w:ascii="Times New Roman" w:eastAsia="Times New Roman" w:hAnsi="Times New Roman"/>
          <w:szCs w:val="24"/>
          <w:lang w:eastAsia="hr-HR"/>
        </w:rPr>
        <w:t xml:space="preserve"> </w:t>
      </w:r>
      <w:r w:rsidRPr="004F5790">
        <w:rPr>
          <w:rFonts w:ascii="Times New Roman" w:eastAsia="Times New Roman" w:hAnsi="Times New Roman"/>
          <w:szCs w:val="24"/>
          <w:lang w:eastAsia="hr-HR"/>
        </w:rPr>
        <w:t>53. Statuta Grada Šibenika („Službeni glasnik Grada Šibenika“</w:t>
      </w:r>
      <w:r w:rsidR="0027557E">
        <w:rPr>
          <w:rFonts w:ascii="Times New Roman" w:eastAsia="Times New Roman" w:hAnsi="Times New Roman"/>
          <w:szCs w:val="24"/>
          <w:lang w:eastAsia="hr-HR"/>
        </w:rPr>
        <w:t>,</w:t>
      </w:r>
      <w:r w:rsidRPr="004F5790">
        <w:rPr>
          <w:rFonts w:ascii="Times New Roman" w:eastAsia="Times New Roman" w:hAnsi="Times New Roman"/>
          <w:szCs w:val="24"/>
          <w:lang w:eastAsia="hr-HR"/>
        </w:rPr>
        <w:t xml:space="preserve"> broj 2/21), </w:t>
      </w:r>
      <w:r w:rsidR="00AB6717">
        <w:rPr>
          <w:rFonts w:ascii="Times New Roman" w:eastAsia="Times New Roman" w:hAnsi="Times New Roman"/>
          <w:szCs w:val="24"/>
          <w:lang w:eastAsia="hr-HR"/>
        </w:rPr>
        <w:t>g</w:t>
      </w:r>
      <w:r w:rsidRPr="004F5790">
        <w:rPr>
          <w:rFonts w:ascii="Times New Roman" w:eastAsia="Times New Roman" w:hAnsi="Times New Roman"/>
          <w:szCs w:val="24"/>
          <w:lang w:eastAsia="hr-HR"/>
        </w:rPr>
        <w:t>radonačelnik Grada Šibenika donosi</w:t>
      </w:r>
    </w:p>
    <w:p w14:paraId="5AF29E3C" w14:textId="77777777" w:rsid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127D4316" w14:textId="77777777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4E6C9351" w14:textId="77777777" w:rsidR="00277532" w:rsidRDefault="004F5790" w:rsidP="004F5790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4F5790">
        <w:rPr>
          <w:rFonts w:ascii="Times New Roman" w:eastAsia="Times New Roman" w:hAnsi="Times New Roman"/>
          <w:b/>
          <w:bCs/>
          <w:szCs w:val="24"/>
          <w:lang w:eastAsia="hr-HR"/>
        </w:rPr>
        <w:t>ZAKLJUČAK</w:t>
      </w:r>
      <w:r w:rsidR="00613176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</w:t>
      </w:r>
    </w:p>
    <w:p w14:paraId="2C63ABF5" w14:textId="4972A68F" w:rsidR="00BB68ED" w:rsidRDefault="00277532" w:rsidP="004F5790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>o izmjeni Zaključka</w:t>
      </w:r>
    </w:p>
    <w:p w14:paraId="19F15E94" w14:textId="77777777" w:rsidR="004F5790" w:rsidRPr="004F5790" w:rsidRDefault="004F5790" w:rsidP="004F5790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4F5790">
        <w:rPr>
          <w:rFonts w:ascii="Times New Roman" w:eastAsia="Times New Roman" w:hAnsi="Times New Roman"/>
          <w:b/>
          <w:bCs/>
          <w:szCs w:val="24"/>
          <w:lang w:eastAsia="hr-HR"/>
        </w:rPr>
        <w:t>o visini prosječne ekonomske cijene programa dječjih vrtića i jaslica Grada Šibenika</w:t>
      </w:r>
    </w:p>
    <w:p w14:paraId="5BC610FB" w14:textId="77777777" w:rsidR="004F5790" w:rsidRPr="004F5790" w:rsidRDefault="004F5790" w:rsidP="004F5790">
      <w:pPr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hr-HR"/>
        </w:rPr>
      </w:pPr>
    </w:p>
    <w:p w14:paraId="4FE1E58A" w14:textId="420661D9" w:rsidR="004F5790" w:rsidRDefault="004F5790" w:rsidP="004F5790">
      <w:pPr>
        <w:spacing w:after="0"/>
        <w:jc w:val="center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I.</w:t>
      </w:r>
    </w:p>
    <w:p w14:paraId="4C505DAD" w14:textId="77777777" w:rsid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34ACC857" w14:textId="234CDF64" w:rsidR="004F5790" w:rsidRDefault="00F24158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U t</w:t>
      </w:r>
      <w:r w:rsidR="004503F8">
        <w:rPr>
          <w:rFonts w:ascii="Times New Roman" w:eastAsia="Times New Roman" w:hAnsi="Times New Roman"/>
          <w:szCs w:val="24"/>
          <w:lang w:eastAsia="hr-HR"/>
        </w:rPr>
        <w:t>očk</w:t>
      </w:r>
      <w:r>
        <w:rPr>
          <w:rFonts w:ascii="Times New Roman" w:eastAsia="Times New Roman" w:hAnsi="Times New Roman"/>
          <w:szCs w:val="24"/>
          <w:lang w:eastAsia="hr-HR"/>
        </w:rPr>
        <w:t>i</w:t>
      </w:r>
      <w:r w:rsidR="004503F8">
        <w:rPr>
          <w:rFonts w:ascii="Times New Roman" w:eastAsia="Times New Roman" w:hAnsi="Times New Roman"/>
          <w:szCs w:val="24"/>
          <w:lang w:eastAsia="hr-HR"/>
        </w:rPr>
        <w:t xml:space="preserve"> I. Zaključka</w:t>
      </w:r>
      <w:r w:rsidR="00AD3E3E">
        <w:rPr>
          <w:rFonts w:ascii="Times New Roman" w:eastAsia="Times New Roman" w:hAnsi="Times New Roman"/>
          <w:szCs w:val="24"/>
          <w:lang w:eastAsia="hr-HR"/>
        </w:rPr>
        <w:t xml:space="preserve"> o izmjeni Zaključka</w:t>
      </w:r>
      <w:r w:rsidR="004503F8">
        <w:rPr>
          <w:rFonts w:ascii="Times New Roman" w:eastAsia="Times New Roman" w:hAnsi="Times New Roman"/>
          <w:szCs w:val="24"/>
          <w:lang w:eastAsia="hr-HR"/>
        </w:rPr>
        <w:t xml:space="preserve"> o visini prosječne ekonomske cijene programa dječjih vrtića i jaslica Grada Šibenika („Službeni glasnik grada Šibenika“, broj </w:t>
      </w:r>
      <w:r>
        <w:rPr>
          <w:rFonts w:ascii="Times New Roman" w:eastAsia="Times New Roman" w:hAnsi="Times New Roman"/>
          <w:szCs w:val="24"/>
          <w:lang w:eastAsia="hr-HR"/>
        </w:rPr>
        <w:t>4</w:t>
      </w:r>
      <w:r w:rsidR="004503F8">
        <w:rPr>
          <w:rFonts w:ascii="Times New Roman" w:eastAsia="Times New Roman" w:hAnsi="Times New Roman"/>
          <w:szCs w:val="24"/>
          <w:lang w:eastAsia="hr-HR"/>
        </w:rPr>
        <w:t>/2</w:t>
      </w:r>
      <w:r>
        <w:rPr>
          <w:rFonts w:ascii="Times New Roman" w:eastAsia="Times New Roman" w:hAnsi="Times New Roman"/>
          <w:szCs w:val="24"/>
          <w:lang w:eastAsia="hr-HR"/>
        </w:rPr>
        <w:t>5</w:t>
      </w:r>
      <w:r w:rsidR="004503F8">
        <w:rPr>
          <w:rFonts w:ascii="Times New Roman" w:eastAsia="Times New Roman" w:hAnsi="Times New Roman"/>
          <w:szCs w:val="24"/>
          <w:lang w:eastAsia="hr-HR"/>
        </w:rPr>
        <w:t>), briš</w:t>
      </w:r>
      <w:r>
        <w:rPr>
          <w:rFonts w:ascii="Times New Roman" w:eastAsia="Times New Roman" w:hAnsi="Times New Roman"/>
          <w:szCs w:val="24"/>
          <w:lang w:eastAsia="hr-HR"/>
        </w:rPr>
        <w:t>u</w:t>
      </w:r>
      <w:r w:rsidR="004503F8">
        <w:rPr>
          <w:rFonts w:ascii="Times New Roman" w:eastAsia="Times New Roman" w:hAnsi="Times New Roman"/>
          <w:szCs w:val="24"/>
          <w:lang w:eastAsia="hr-HR"/>
        </w:rPr>
        <w:t xml:space="preserve"> se </w:t>
      </w:r>
      <w:r w:rsidR="00E509CC">
        <w:rPr>
          <w:rFonts w:ascii="Times New Roman" w:eastAsia="Times New Roman" w:hAnsi="Times New Roman"/>
          <w:szCs w:val="24"/>
          <w:lang w:eastAsia="hr-HR"/>
        </w:rPr>
        <w:t xml:space="preserve">iznosi </w:t>
      </w:r>
      <w:r>
        <w:rPr>
          <w:rFonts w:ascii="Times New Roman" w:eastAsia="Times New Roman" w:hAnsi="Times New Roman"/>
          <w:szCs w:val="24"/>
          <w:lang w:eastAsia="hr-HR"/>
        </w:rPr>
        <w:t xml:space="preserve">u tablici u </w:t>
      </w:r>
      <w:r w:rsidR="00E509CC">
        <w:rPr>
          <w:rFonts w:ascii="Times New Roman" w:eastAsia="Times New Roman" w:hAnsi="Times New Roman"/>
          <w:szCs w:val="24"/>
          <w:lang w:eastAsia="hr-HR"/>
        </w:rPr>
        <w:t>dijelu</w:t>
      </w:r>
      <w:r>
        <w:rPr>
          <w:rFonts w:ascii="Times New Roman" w:eastAsia="Times New Roman" w:hAnsi="Times New Roman"/>
          <w:szCs w:val="24"/>
          <w:lang w:eastAsia="hr-HR"/>
        </w:rPr>
        <w:t xml:space="preserve"> koji glasi „Prosječna ekonomska cijena (EUR)“</w:t>
      </w:r>
      <w:r w:rsidR="004503F8">
        <w:rPr>
          <w:rFonts w:ascii="Times New Roman" w:eastAsia="Times New Roman" w:hAnsi="Times New Roman"/>
          <w:szCs w:val="24"/>
          <w:lang w:eastAsia="hr-HR"/>
        </w:rPr>
        <w:t xml:space="preserve"> te se </w:t>
      </w:r>
      <w:r w:rsidR="00345840">
        <w:rPr>
          <w:rFonts w:ascii="Times New Roman" w:eastAsia="Times New Roman" w:hAnsi="Times New Roman"/>
          <w:szCs w:val="24"/>
          <w:lang w:eastAsia="hr-HR"/>
        </w:rPr>
        <w:t>zamjenjuj</w:t>
      </w:r>
      <w:r w:rsidR="00E509CC">
        <w:rPr>
          <w:rFonts w:ascii="Times New Roman" w:eastAsia="Times New Roman" w:hAnsi="Times New Roman"/>
          <w:szCs w:val="24"/>
          <w:lang w:eastAsia="hr-HR"/>
        </w:rPr>
        <w:t>u</w:t>
      </w:r>
      <w:r w:rsidR="00345840">
        <w:rPr>
          <w:rFonts w:ascii="Times New Roman" w:eastAsia="Times New Roman" w:hAnsi="Times New Roman"/>
          <w:szCs w:val="24"/>
          <w:lang w:eastAsia="hr-HR"/>
        </w:rPr>
        <w:t xml:space="preserve"> nov</w:t>
      </w:r>
      <w:r w:rsidR="00E509CC">
        <w:rPr>
          <w:rFonts w:ascii="Times New Roman" w:eastAsia="Times New Roman" w:hAnsi="Times New Roman"/>
          <w:szCs w:val="24"/>
          <w:lang w:eastAsia="hr-HR"/>
        </w:rPr>
        <w:t>i</w:t>
      </w:r>
      <w:r w:rsidR="00345840">
        <w:rPr>
          <w:rFonts w:ascii="Times New Roman" w:eastAsia="Times New Roman" w:hAnsi="Times New Roman"/>
          <w:szCs w:val="24"/>
          <w:lang w:eastAsia="hr-HR"/>
        </w:rPr>
        <w:t>m</w:t>
      </w:r>
      <w:r w:rsidR="00E509CC">
        <w:rPr>
          <w:rFonts w:ascii="Times New Roman" w:eastAsia="Times New Roman" w:hAnsi="Times New Roman"/>
          <w:szCs w:val="24"/>
          <w:lang w:eastAsia="hr-HR"/>
        </w:rPr>
        <w:t xml:space="preserve"> iznosima. U dijelu „Sudjelovanje u prosječnoj ekonomskoj cijeni (%)“ brišu se postotci sufinanciranja te se zamjenjuju novim</w:t>
      </w:r>
      <w:r w:rsidR="00AD3E3E">
        <w:rPr>
          <w:rFonts w:ascii="Times New Roman" w:eastAsia="Times New Roman" w:hAnsi="Times New Roman"/>
          <w:szCs w:val="24"/>
          <w:lang w:eastAsia="hr-HR"/>
        </w:rPr>
        <w:t xml:space="preserve"> postotcima</w:t>
      </w:r>
      <w:r w:rsidR="00E509CC">
        <w:rPr>
          <w:rFonts w:ascii="Times New Roman" w:eastAsia="Times New Roman" w:hAnsi="Times New Roman"/>
          <w:szCs w:val="24"/>
          <w:lang w:eastAsia="hr-HR"/>
        </w:rPr>
        <w:t>.</w:t>
      </w:r>
      <w:r w:rsidR="00345840">
        <w:rPr>
          <w:rFonts w:ascii="Times New Roman" w:eastAsia="Times New Roman" w:hAnsi="Times New Roman"/>
          <w:szCs w:val="24"/>
          <w:lang w:eastAsia="hr-HR"/>
        </w:rPr>
        <w:t xml:space="preserve"> </w:t>
      </w:r>
    </w:p>
    <w:p w14:paraId="1231C51F" w14:textId="77777777" w:rsidR="00E509CC" w:rsidRDefault="00E509CC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69A8C632" w14:textId="2EECE8DF" w:rsidR="00DA1040" w:rsidRDefault="00001477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„</w:t>
      </w:r>
      <w:r w:rsidR="00DA1040">
        <w:rPr>
          <w:rFonts w:ascii="Times New Roman" w:eastAsia="Times New Roman" w:hAnsi="Times New Roman"/>
          <w:szCs w:val="24"/>
          <w:lang w:eastAsia="hr-HR"/>
        </w:rPr>
        <w:t>Utvrđuje se prosječna ekonomska cijena programa dječjih vrtića i jaslica Grada Šibenika:</w:t>
      </w:r>
    </w:p>
    <w:p w14:paraId="11A6802F" w14:textId="77777777" w:rsidR="00DA1040" w:rsidRPr="004F5790" w:rsidRDefault="00DA104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8"/>
        <w:gridCol w:w="2210"/>
        <w:gridCol w:w="2761"/>
        <w:gridCol w:w="3293"/>
      </w:tblGrid>
      <w:tr w:rsidR="004F5790" w:rsidRPr="004F5790" w14:paraId="2860B77F" w14:textId="77777777" w:rsidTr="000D7A2F">
        <w:trPr>
          <w:trHeight w:val="719"/>
        </w:trPr>
        <w:tc>
          <w:tcPr>
            <w:tcW w:w="846" w:type="dxa"/>
            <w:vAlign w:val="center"/>
          </w:tcPr>
          <w:p w14:paraId="638E8A2B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4F5790">
              <w:rPr>
                <w:rFonts w:ascii="Times New Roman" w:eastAsia="Times New Roman" w:hAnsi="Times New Roman"/>
                <w:b/>
                <w:bCs/>
                <w:szCs w:val="24"/>
              </w:rPr>
              <w:t>Red. br.</w:t>
            </w:r>
          </w:p>
        </w:tc>
        <w:tc>
          <w:tcPr>
            <w:tcW w:w="2410" w:type="dxa"/>
            <w:vAlign w:val="center"/>
          </w:tcPr>
          <w:p w14:paraId="6E578848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4F5790">
              <w:rPr>
                <w:rFonts w:ascii="Times New Roman" w:eastAsia="Times New Roman" w:hAnsi="Times New Roman"/>
                <w:b/>
                <w:bCs/>
                <w:szCs w:val="24"/>
              </w:rPr>
              <w:t>VRSTA PROGRAMA</w:t>
            </w:r>
          </w:p>
        </w:tc>
        <w:tc>
          <w:tcPr>
            <w:tcW w:w="2126" w:type="dxa"/>
            <w:vAlign w:val="center"/>
          </w:tcPr>
          <w:p w14:paraId="2F142B3E" w14:textId="66A91B20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PROSJEČNA</w:t>
            </w:r>
            <w:r w:rsidRPr="004F5790">
              <w:rPr>
                <w:rFonts w:ascii="Times New Roman" w:eastAsia="Times New Roman" w:hAnsi="Times New Roman"/>
                <w:b/>
                <w:bCs/>
                <w:szCs w:val="24"/>
              </w:rPr>
              <w:t>EKONOMSKA CIJENA (EUR)</w:t>
            </w:r>
          </w:p>
        </w:tc>
        <w:tc>
          <w:tcPr>
            <w:tcW w:w="3668" w:type="dxa"/>
            <w:vAlign w:val="center"/>
          </w:tcPr>
          <w:p w14:paraId="33CBB161" w14:textId="238CFA4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4F5790">
              <w:rPr>
                <w:rFonts w:ascii="Times New Roman" w:eastAsia="Times New Roman" w:hAnsi="Times New Roman"/>
                <w:b/>
                <w:bCs/>
                <w:szCs w:val="24"/>
              </w:rPr>
              <w:t>SUDJELOVANJE U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PROSJEČNOJ</w:t>
            </w:r>
            <w:r w:rsidRPr="004F5790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EKONOMSKOJ CIJENI (%)</w:t>
            </w:r>
          </w:p>
        </w:tc>
      </w:tr>
      <w:tr w:rsidR="004F5790" w:rsidRPr="004F5790" w14:paraId="2FBED51B" w14:textId="77777777" w:rsidTr="009977D4">
        <w:trPr>
          <w:trHeight w:val="719"/>
        </w:trPr>
        <w:tc>
          <w:tcPr>
            <w:tcW w:w="846" w:type="dxa"/>
            <w:vAlign w:val="center"/>
          </w:tcPr>
          <w:p w14:paraId="216C5423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53E483C0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Redoviti 10 – satni program za jaslice</w:t>
            </w:r>
          </w:p>
        </w:tc>
        <w:tc>
          <w:tcPr>
            <w:tcW w:w="2126" w:type="dxa"/>
            <w:vAlign w:val="center"/>
          </w:tcPr>
          <w:p w14:paraId="009F5012" w14:textId="428D99C3" w:rsidR="004F5790" w:rsidRPr="004F5790" w:rsidRDefault="00A44CB2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  <w:r w:rsidR="00F24158">
              <w:rPr>
                <w:rFonts w:ascii="Times New Roman" w:eastAsia="Times New Roman" w:hAnsi="Times New Roman"/>
                <w:szCs w:val="24"/>
              </w:rPr>
              <w:t>47</w:t>
            </w:r>
            <w:r>
              <w:rPr>
                <w:rFonts w:ascii="Times New Roman" w:eastAsia="Times New Roman" w:hAnsi="Times New Roman"/>
                <w:szCs w:val="24"/>
              </w:rPr>
              <w:t>,2</w:t>
            </w:r>
            <w:r w:rsidR="00F24158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 xml:space="preserve"> EUR</w:t>
            </w:r>
          </w:p>
        </w:tc>
        <w:tc>
          <w:tcPr>
            <w:tcW w:w="3668" w:type="dxa"/>
            <w:vAlign w:val="center"/>
          </w:tcPr>
          <w:p w14:paraId="7ACF648E" w14:textId="6A5A2FC4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Roditelji sudjeluju u cijeni: 2</w:t>
            </w:r>
            <w:r w:rsidR="00AD2136">
              <w:rPr>
                <w:rFonts w:ascii="Times New Roman" w:eastAsia="Times New Roman" w:hAnsi="Times New Roman"/>
                <w:szCs w:val="24"/>
              </w:rPr>
              <w:t>0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53619E">
              <w:rPr>
                <w:rFonts w:ascii="Times New Roman" w:eastAsia="Times New Roman" w:hAnsi="Times New Roman"/>
                <w:szCs w:val="24"/>
              </w:rPr>
              <w:t>12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  <w:p w14:paraId="01518743" w14:textId="32B675FC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Grad sudjeluje u cijeni: 7</w:t>
            </w:r>
            <w:r w:rsidR="00F32117">
              <w:rPr>
                <w:rFonts w:ascii="Times New Roman" w:eastAsia="Times New Roman" w:hAnsi="Times New Roman"/>
                <w:szCs w:val="24"/>
              </w:rPr>
              <w:t>9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5E22E9">
              <w:rPr>
                <w:rFonts w:ascii="Times New Roman" w:eastAsia="Times New Roman" w:hAnsi="Times New Roman"/>
                <w:szCs w:val="24"/>
              </w:rPr>
              <w:t>88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</w:tc>
      </w:tr>
      <w:tr w:rsidR="004F5790" w:rsidRPr="004F5790" w14:paraId="4D95D93A" w14:textId="77777777" w:rsidTr="009977D4">
        <w:trPr>
          <w:trHeight w:val="719"/>
        </w:trPr>
        <w:tc>
          <w:tcPr>
            <w:tcW w:w="846" w:type="dxa"/>
            <w:vAlign w:val="center"/>
          </w:tcPr>
          <w:p w14:paraId="47023664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3AED678B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Redoviti 10 – satni program za vrtiće</w:t>
            </w:r>
          </w:p>
        </w:tc>
        <w:tc>
          <w:tcPr>
            <w:tcW w:w="2126" w:type="dxa"/>
            <w:vAlign w:val="center"/>
          </w:tcPr>
          <w:p w14:paraId="40AA0D1F" w14:textId="1FA4D62E" w:rsidR="004F5790" w:rsidRPr="004F5790" w:rsidRDefault="00A44CB2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  <w:r w:rsidR="00F24158">
              <w:rPr>
                <w:rFonts w:ascii="Times New Roman" w:eastAsia="Times New Roman" w:hAnsi="Times New Roman"/>
                <w:szCs w:val="24"/>
              </w:rPr>
              <w:t>47</w:t>
            </w:r>
            <w:r>
              <w:rPr>
                <w:rFonts w:ascii="Times New Roman" w:eastAsia="Times New Roman" w:hAnsi="Times New Roman"/>
                <w:szCs w:val="24"/>
              </w:rPr>
              <w:t>,2</w:t>
            </w:r>
            <w:r w:rsidR="00F24158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 xml:space="preserve"> EUR</w:t>
            </w:r>
          </w:p>
        </w:tc>
        <w:tc>
          <w:tcPr>
            <w:tcW w:w="3668" w:type="dxa"/>
            <w:vAlign w:val="center"/>
          </w:tcPr>
          <w:p w14:paraId="56C63EFE" w14:textId="1CCA5265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Roditelji sudjeluju u cijeni: 2</w:t>
            </w:r>
            <w:r w:rsidR="00F32117">
              <w:rPr>
                <w:rFonts w:ascii="Times New Roman" w:eastAsia="Times New Roman" w:hAnsi="Times New Roman"/>
                <w:szCs w:val="24"/>
              </w:rPr>
              <w:t>0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5E22E9">
              <w:rPr>
                <w:rFonts w:ascii="Times New Roman" w:eastAsia="Times New Roman" w:hAnsi="Times New Roman"/>
                <w:szCs w:val="24"/>
              </w:rPr>
              <w:t>12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  <w:p w14:paraId="0E6B8339" w14:textId="6908760F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Grad sudjeluje u cijeni: 7</w:t>
            </w:r>
            <w:r w:rsidR="00F32117">
              <w:rPr>
                <w:rFonts w:ascii="Times New Roman" w:eastAsia="Times New Roman" w:hAnsi="Times New Roman"/>
                <w:szCs w:val="24"/>
              </w:rPr>
              <w:t>9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5E22E9">
              <w:rPr>
                <w:rFonts w:ascii="Times New Roman" w:eastAsia="Times New Roman" w:hAnsi="Times New Roman"/>
                <w:szCs w:val="24"/>
              </w:rPr>
              <w:t>88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</w:tc>
      </w:tr>
      <w:tr w:rsidR="004F5790" w:rsidRPr="004F5790" w14:paraId="2876922E" w14:textId="77777777" w:rsidTr="009977D4">
        <w:trPr>
          <w:trHeight w:val="719"/>
        </w:trPr>
        <w:tc>
          <w:tcPr>
            <w:tcW w:w="846" w:type="dxa"/>
            <w:vAlign w:val="center"/>
          </w:tcPr>
          <w:p w14:paraId="08BB76C4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1AC7F7E0" w14:textId="77777777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Redoviti 10 – satni posebni programi za vrtiće</w:t>
            </w:r>
          </w:p>
        </w:tc>
        <w:tc>
          <w:tcPr>
            <w:tcW w:w="2126" w:type="dxa"/>
            <w:vAlign w:val="center"/>
          </w:tcPr>
          <w:p w14:paraId="047D0879" w14:textId="128315FF" w:rsidR="004F5790" w:rsidRPr="004F5790" w:rsidRDefault="00A44CB2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  <w:r w:rsidR="00F24158">
              <w:rPr>
                <w:rFonts w:ascii="Times New Roman" w:eastAsia="Times New Roman" w:hAnsi="Times New Roman"/>
                <w:szCs w:val="24"/>
              </w:rPr>
              <w:t>47</w:t>
            </w:r>
            <w:r>
              <w:rPr>
                <w:rFonts w:ascii="Times New Roman" w:eastAsia="Times New Roman" w:hAnsi="Times New Roman"/>
                <w:szCs w:val="24"/>
              </w:rPr>
              <w:t>,2</w:t>
            </w:r>
            <w:r w:rsidR="00F24158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 xml:space="preserve"> EUR</w:t>
            </w:r>
          </w:p>
        </w:tc>
        <w:tc>
          <w:tcPr>
            <w:tcW w:w="3668" w:type="dxa"/>
            <w:vAlign w:val="center"/>
          </w:tcPr>
          <w:p w14:paraId="4BBAB0FF" w14:textId="299549F6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Roditelji sudjeluju u cijeni: 2</w:t>
            </w:r>
            <w:r w:rsidR="00FB4C94">
              <w:rPr>
                <w:rFonts w:ascii="Times New Roman" w:eastAsia="Times New Roman" w:hAnsi="Times New Roman"/>
                <w:szCs w:val="24"/>
              </w:rPr>
              <w:t>2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FB4C94">
              <w:rPr>
                <w:rFonts w:ascii="Times New Roman" w:eastAsia="Times New Roman" w:hAnsi="Times New Roman"/>
                <w:szCs w:val="24"/>
              </w:rPr>
              <w:t>36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  <w:p w14:paraId="5424F277" w14:textId="6E54C16A" w:rsidR="004F5790" w:rsidRPr="004F5790" w:rsidRDefault="004F5790" w:rsidP="004F579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F5790">
              <w:rPr>
                <w:rFonts w:ascii="Times New Roman" w:eastAsia="Times New Roman" w:hAnsi="Times New Roman"/>
                <w:szCs w:val="24"/>
              </w:rPr>
              <w:t>Grad sudjeluje u cijeni: 7</w:t>
            </w:r>
            <w:r w:rsidR="00FB4C94">
              <w:rPr>
                <w:rFonts w:ascii="Times New Roman" w:eastAsia="Times New Roman" w:hAnsi="Times New Roman"/>
                <w:szCs w:val="24"/>
              </w:rPr>
              <w:t>7</w:t>
            </w:r>
            <w:r w:rsidRPr="004F5790">
              <w:rPr>
                <w:rFonts w:ascii="Times New Roman" w:eastAsia="Times New Roman" w:hAnsi="Times New Roman"/>
                <w:szCs w:val="24"/>
              </w:rPr>
              <w:t>,</w:t>
            </w:r>
            <w:r w:rsidR="00FB4C94">
              <w:rPr>
                <w:rFonts w:ascii="Times New Roman" w:eastAsia="Times New Roman" w:hAnsi="Times New Roman"/>
                <w:szCs w:val="24"/>
              </w:rPr>
              <w:t>64</w:t>
            </w:r>
            <w:r w:rsidRPr="004F5790">
              <w:rPr>
                <w:rFonts w:ascii="Times New Roman" w:eastAsia="Times New Roman" w:hAnsi="Times New Roman"/>
                <w:szCs w:val="24"/>
              </w:rPr>
              <w:t>%</w:t>
            </w:r>
          </w:p>
        </w:tc>
      </w:tr>
    </w:tbl>
    <w:p w14:paraId="21F5A630" w14:textId="4A3C96C5" w:rsidR="007C41EB" w:rsidRDefault="00345840" w:rsidP="00F76FE2">
      <w:pPr>
        <w:spacing w:after="0"/>
        <w:rPr>
          <w:rFonts w:ascii="Times New Roman" w:eastAsia="Times New Roman" w:hAnsi="Times New Roman"/>
          <w:szCs w:val="24"/>
          <w:lang w:eastAsia="hr-HR"/>
        </w:rPr>
      </w:pPr>
      <w:r w:rsidRPr="00F76FE2">
        <w:rPr>
          <w:rFonts w:ascii="Times New Roman" w:eastAsia="Times New Roman" w:hAnsi="Times New Roman"/>
          <w:sz w:val="18"/>
          <w:szCs w:val="18"/>
          <w:lang w:eastAsia="hr-HR"/>
        </w:rPr>
        <w:t xml:space="preserve"> </w:t>
      </w:r>
      <w:r w:rsidR="007C41EB" w:rsidRPr="00F76FE2">
        <w:rPr>
          <w:rFonts w:ascii="Times New Roman" w:eastAsia="Times New Roman" w:hAnsi="Times New Roman"/>
          <w:sz w:val="18"/>
          <w:szCs w:val="18"/>
          <w:lang w:eastAsia="hr-HR"/>
        </w:rPr>
        <w:t>*</w:t>
      </w:r>
      <w:r w:rsidR="00F76FE2" w:rsidRPr="00F76FE2">
        <w:rPr>
          <w:rFonts w:ascii="Times New Roman" w:eastAsia="Times New Roman" w:hAnsi="Times New Roman"/>
          <w:sz w:val="18"/>
          <w:szCs w:val="18"/>
          <w:lang w:eastAsia="hr-HR"/>
        </w:rPr>
        <w:t xml:space="preserve">Iznos je dobiven uvećanjem prosječne ekonomske cijene </w:t>
      </w:r>
      <w:r w:rsidR="00785B39">
        <w:rPr>
          <w:rFonts w:ascii="Times New Roman" w:eastAsia="Times New Roman" w:hAnsi="Times New Roman"/>
          <w:sz w:val="18"/>
          <w:szCs w:val="18"/>
          <w:lang w:eastAsia="hr-HR"/>
        </w:rPr>
        <w:t xml:space="preserve">iz Zaključka o visini prosječne ekonomske cijene programa dječjih vrtića i jaslica Grada Šibenika („Službeni glasnik grada Šibenika“, broj </w:t>
      </w:r>
      <w:r w:rsidR="00FB4C94">
        <w:rPr>
          <w:rFonts w:ascii="Times New Roman" w:eastAsia="Times New Roman" w:hAnsi="Times New Roman"/>
          <w:sz w:val="18"/>
          <w:szCs w:val="18"/>
          <w:lang w:eastAsia="hr-HR"/>
        </w:rPr>
        <w:t>4</w:t>
      </w:r>
      <w:r w:rsidR="00785B39">
        <w:rPr>
          <w:rFonts w:ascii="Times New Roman" w:eastAsia="Times New Roman" w:hAnsi="Times New Roman"/>
          <w:sz w:val="18"/>
          <w:szCs w:val="18"/>
          <w:lang w:eastAsia="hr-HR"/>
        </w:rPr>
        <w:t>/2</w:t>
      </w:r>
      <w:r w:rsidR="00FB4C94">
        <w:rPr>
          <w:rFonts w:ascii="Times New Roman" w:eastAsia="Times New Roman" w:hAnsi="Times New Roman"/>
          <w:sz w:val="18"/>
          <w:szCs w:val="18"/>
          <w:lang w:eastAsia="hr-HR"/>
        </w:rPr>
        <w:t>5</w:t>
      </w:r>
      <w:r w:rsidR="00785B39">
        <w:rPr>
          <w:rFonts w:ascii="Times New Roman" w:eastAsia="Times New Roman" w:hAnsi="Times New Roman"/>
          <w:sz w:val="18"/>
          <w:szCs w:val="18"/>
          <w:lang w:eastAsia="hr-HR"/>
        </w:rPr>
        <w:t xml:space="preserve">) </w:t>
      </w:r>
      <w:r w:rsidR="00F76FE2" w:rsidRPr="00F76FE2">
        <w:rPr>
          <w:rFonts w:ascii="Times New Roman" w:eastAsia="Times New Roman" w:hAnsi="Times New Roman"/>
          <w:sz w:val="18"/>
          <w:szCs w:val="18"/>
          <w:lang w:eastAsia="hr-HR"/>
        </w:rPr>
        <w:t>za 3%.</w:t>
      </w:r>
      <w:r w:rsidR="00F76FE2">
        <w:rPr>
          <w:rFonts w:ascii="Times New Roman" w:eastAsia="Times New Roman" w:hAnsi="Times New Roman"/>
          <w:szCs w:val="24"/>
          <w:lang w:eastAsia="hr-HR"/>
        </w:rPr>
        <w:t xml:space="preserve"> </w:t>
      </w:r>
      <w:r w:rsidR="00001477">
        <w:rPr>
          <w:rFonts w:ascii="Times New Roman" w:eastAsia="Times New Roman" w:hAnsi="Times New Roman"/>
          <w:szCs w:val="24"/>
          <w:lang w:eastAsia="hr-HR"/>
        </w:rPr>
        <w:t>„</w:t>
      </w:r>
    </w:p>
    <w:p w14:paraId="23FE5668" w14:textId="0E672545" w:rsidR="00564BBA" w:rsidRDefault="007C41EB" w:rsidP="007C41EB">
      <w:pPr>
        <w:tabs>
          <w:tab w:val="left" w:pos="816"/>
        </w:tabs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ab/>
      </w:r>
    </w:p>
    <w:p w14:paraId="7DA0BD88" w14:textId="0A542440" w:rsidR="004F5790" w:rsidRDefault="004F5790" w:rsidP="004F5790">
      <w:pPr>
        <w:spacing w:after="0"/>
        <w:jc w:val="center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I</w:t>
      </w:r>
      <w:r w:rsidR="003310B4">
        <w:rPr>
          <w:rFonts w:ascii="Times New Roman" w:eastAsia="Times New Roman" w:hAnsi="Times New Roman"/>
          <w:szCs w:val="24"/>
          <w:lang w:eastAsia="hr-HR"/>
        </w:rPr>
        <w:t>I</w:t>
      </w:r>
      <w:r>
        <w:rPr>
          <w:rFonts w:ascii="Times New Roman" w:eastAsia="Times New Roman" w:hAnsi="Times New Roman"/>
          <w:szCs w:val="24"/>
          <w:lang w:eastAsia="hr-HR"/>
        </w:rPr>
        <w:t>.</w:t>
      </w:r>
    </w:p>
    <w:p w14:paraId="3AF1EF48" w14:textId="76AF61B1" w:rsidR="00E705FB" w:rsidRDefault="001D365D" w:rsidP="00E705FB">
      <w:pPr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Ostale odredbe Zaključka o visini prosječne ekonomske cijene programa dječjih vrtića i jaslica Grada Šibenika</w:t>
      </w:r>
      <w:r w:rsidR="00785B39">
        <w:rPr>
          <w:rFonts w:ascii="Times New Roman" w:eastAsia="Times New Roman" w:hAnsi="Times New Roman"/>
          <w:szCs w:val="24"/>
          <w:lang w:eastAsia="hr-HR"/>
        </w:rPr>
        <w:t xml:space="preserve"> („Službeni glasnik Grada Šibenika“, broj 12/24)</w:t>
      </w:r>
      <w:r>
        <w:rPr>
          <w:rFonts w:ascii="Times New Roman" w:eastAsia="Times New Roman" w:hAnsi="Times New Roman"/>
          <w:szCs w:val="24"/>
          <w:lang w:eastAsia="hr-HR"/>
        </w:rPr>
        <w:t xml:space="preserve"> ostaju nepromijenjene.</w:t>
      </w:r>
    </w:p>
    <w:p w14:paraId="602B981F" w14:textId="77777777" w:rsidR="00785B39" w:rsidRDefault="00785B39" w:rsidP="00E705FB">
      <w:pPr>
        <w:rPr>
          <w:rFonts w:ascii="Times New Roman" w:eastAsia="Times New Roman" w:hAnsi="Times New Roman"/>
          <w:szCs w:val="24"/>
          <w:lang w:eastAsia="hr-HR"/>
        </w:rPr>
      </w:pPr>
    </w:p>
    <w:p w14:paraId="28C506FC" w14:textId="29FD86CD" w:rsidR="00227121" w:rsidRPr="00E705FB" w:rsidRDefault="00227121" w:rsidP="00227121">
      <w:pPr>
        <w:jc w:val="center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III.</w:t>
      </w:r>
    </w:p>
    <w:p w14:paraId="15A7BA5A" w14:textId="18E75411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ArialMT" w:hAnsi="ArialMT" w:cs="ArialMT"/>
          <w:lang w:eastAsia="hr-HR"/>
        </w:rPr>
        <w:t xml:space="preserve"> </w:t>
      </w:r>
      <w:r w:rsidRPr="004F5790">
        <w:rPr>
          <w:rFonts w:ascii="Times New Roman" w:eastAsia="Times New Roman" w:hAnsi="Times New Roman"/>
          <w:szCs w:val="24"/>
          <w:lang w:eastAsia="hr-HR"/>
        </w:rPr>
        <w:t>Ova</w:t>
      </w:r>
      <w:r>
        <w:rPr>
          <w:rFonts w:ascii="Times New Roman" w:eastAsia="Times New Roman" w:hAnsi="Times New Roman"/>
          <w:szCs w:val="24"/>
          <w:lang w:eastAsia="hr-HR"/>
        </w:rPr>
        <w:t xml:space="preserve">j Zaključak </w:t>
      </w:r>
      <w:r w:rsidR="00EC7D12">
        <w:rPr>
          <w:rFonts w:ascii="Times New Roman" w:eastAsia="Times New Roman" w:hAnsi="Times New Roman"/>
          <w:szCs w:val="24"/>
          <w:lang w:eastAsia="hr-HR"/>
        </w:rPr>
        <w:t xml:space="preserve">stupa na snagu danom donošenja, a </w:t>
      </w:r>
      <w:r w:rsidRPr="004F5790">
        <w:rPr>
          <w:rFonts w:ascii="Times New Roman" w:eastAsia="Times New Roman" w:hAnsi="Times New Roman"/>
          <w:szCs w:val="24"/>
          <w:lang w:eastAsia="hr-HR"/>
        </w:rPr>
        <w:t>objavit će se u „Službenom glasniku Grada Šibenika“.</w:t>
      </w:r>
      <w:r w:rsidR="001020D0">
        <w:rPr>
          <w:rFonts w:ascii="Times New Roman" w:eastAsia="Times New Roman" w:hAnsi="Times New Roman"/>
          <w:szCs w:val="24"/>
          <w:lang w:eastAsia="hr-HR"/>
        </w:rPr>
        <w:t xml:space="preserve"> </w:t>
      </w:r>
    </w:p>
    <w:p w14:paraId="25B62F08" w14:textId="77777777" w:rsid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083BCFCB" w14:textId="77777777" w:rsidR="001727E8" w:rsidRDefault="001727E8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70CBBEBF" w14:textId="77777777" w:rsidR="001727E8" w:rsidRDefault="001727E8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14159998" w14:textId="77777777" w:rsidR="004F5790" w:rsidRPr="004F5790" w:rsidRDefault="004F5790" w:rsidP="00AD2136">
      <w:pPr>
        <w:spacing w:after="0"/>
        <w:ind w:left="6372" w:firstLine="708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>Gradonačelnik</w:t>
      </w:r>
    </w:p>
    <w:p w14:paraId="1BB2237A" w14:textId="77777777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72A47CC4" w14:textId="73A69138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</w:r>
      <w:r w:rsidRPr="004F5790">
        <w:rPr>
          <w:rFonts w:ascii="Times New Roman" w:eastAsia="Times New Roman" w:hAnsi="Times New Roman"/>
          <w:szCs w:val="24"/>
          <w:lang w:eastAsia="hr-HR"/>
        </w:rPr>
        <w:tab/>
        <w:t xml:space="preserve">         Željko Burić, </w:t>
      </w:r>
      <w:proofErr w:type="spellStart"/>
      <w:r w:rsidRPr="004F5790">
        <w:rPr>
          <w:rFonts w:ascii="Times New Roman" w:eastAsia="Times New Roman" w:hAnsi="Times New Roman"/>
          <w:szCs w:val="24"/>
          <w:lang w:eastAsia="hr-HR"/>
        </w:rPr>
        <w:t>dr.med</w:t>
      </w:r>
      <w:proofErr w:type="spellEnd"/>
      <w:r w:rsidRPr="004F5790">
        <w:rPr>
          <w:rFonts w:ascii="Times New Roman" w:eastAsia="Times New Roman" w:hAnsi="Times New Roman"/>
          <w:szCs w:val="24"/>
          <w:lang w:eastAsia="hr-HR"/>
        </w:rPr>
        <w:t>.</w:t>
      </w:r>
    </w:p>
    <w:p w14:paraId="75C31AB9" w14:textId="77777777" w:rsidR="008B54DE" w:rsidRDefault="008B54DE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2B534F9C" w14:textId="2C48892C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>DOSTAVITI:</w:t>
      </w:r>
    </w:p>
    <w:p w14:paraId="3621D66F" w14:textId="77777777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>1. „Službeni glasnik Grada Šibenika“, ovdje</w:t>
      </w:r>
    </w:p>
    <w:p w14:paraId="4B2C3418" w14:textId="4783BBFC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>2.</w:t>
      </w:r>
      <w:r>
        <w:rPr>
          <w:rFonts w:ascii="Times New Roman" w:eastAsia="Times New Roman" w:hAnsi="Times New Roman"/>
          <w:szCs w:val="24"/>
          <w:lang w:eastAsia="hr-HR"/>
        </w:rPr>
        <w:t xml:space="preserve"> </w:t>
      </w:r>
      <w:r w:rsidRPr="004F5790">
        <w:rPr>
          <w:rFonts w:ascii="Times New Roman" w:eastAsia="Times New Roman" w:hAnsi="Times New Roman"/>
          <w:szCs w:val="24"/>
          <w:lang w:eastAsia="hr-HR"/>
        </w:rPr>
        <w:t>Upravni odjel za društvene djelatnosti, ovdje</w:t>
      </w:r>
    </w:p>
    <w:p w14:paraId="79D75967" w14:textId="77777777" w:rsidR="004F5790" w:rsidRPr="004F5790" w:rsidRDefault="004F5790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4F5790">
        <w:rPr>
          <w:rFonts w:ascii="Times New Roman" w:eastAsia="Times New Roman" w:hAnsi="Times New Roman"/>
          <w:szCs w:val="24"/>
          <w:lang w:eastAsia="hr-HR"/>
        </w:rPr>
        <w:t xml:space="preserve">3. Upravni odjel za financije, ovdje </w:t>
      </w:r>
    </w:p>
    <w:p w14:paraId="558DB8B5" w14:textId="0BBE77BF" w:rsidR="004F5790" w:rsidRPr="004F5790" w:rsidRDefault="00B760DB" w:rsidP="004F5790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rFonts w:ascii="Times New Roman" w:eastAsia="Times New Roman" w:hAnsi="Times New Roman"/>
          <w:szCs w:val="24"/>
          <w:lang w:eastAsia="hr-HR"/>
        </w:rPr>
        <w:t>4</w:t>
      </w:r>
      <w:r w:rsidR="004F5790" w:rsidRPr="004F5790">
        <w:rPr>
          <w:rFonts w:ascii="Times New Roman" w:eastAsia="Times New Roman" w:hAnsi="Times New Roman"/>
          <w:szCs w:val="24"/>
          <w:lang w:eastAsia="hr-HR"/>
        </w:rPr>
        <w:t>. Pismohrani, ovdje</w:t>
      </w:r>
    </w:p>
    <w:p w14:paraId="4FFEB13E" w14:textId="38F3CDFF" w:rsidR="00B447CF" w:rsidRPr="00A92F06" w:rsidRDefault="00F54F80" w:rsidP="00EA0B8B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</w:t>
      </w:r>
    </w:p>
    <w:sectPr w:rsidR="00B447CF" w:rsidRPr="00A92F06" w:rsidSect="00051D11">
      <w:head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B673" w14:textId="77777777" w:rsidR="00D60BA2" w:rsidRDefault="00D60BA2" w:rsidP="00D8525E">
      <w:pPr>
        <w:spacing w:after="0" w:line="240" w:lineRule="auto"/>
      </w:pPr>
      <w:r>
        <w:separator/>
      </w:r>
    </w:p>
  </w:endnote>
  <w:endnote w:type="continuationSeparator" w:id="0">
    <w:p w14:paraId="2D815E3D" w14:textId="77777777" w:rsidR="00D60BA2" w:rsidRDefault="00D60BA2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AAE4" w14:textId="77777777" w:rsidR="00D60BA2" w:rsidRDefault="00D60BA2" w:rsidP="00D8525E">
      <w:pPr>
        <w:spacing w:after="0" w:line="240" w:lineRule="auto"/>
      </w:pPr>
      <w:r>
        <w:separator/>
      </w:r>
    </w:p>
  </w:footnote>
  <w:footnote w:type="continuationSeparator" w:id="0">
    <w:p w14:paraId="7C5F84EC" w14:textId="77777777" w:rsidR="00D60BA2" w:rsidRDefault="00D60BA2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BF65" w14:textId="414B3A3F" w:rsidR="005B1B13" w:rsidRDefault="005B1B13">
    <w:pPr>
      <w:pStyle w:val="Zaglavlje"/>
      <w:jc w:val="right"/>
    </w:pPr>
  </w:p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D11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779B2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0177C"/>
    <w:multiLevelType w:val="hybridMultilevel"/>
    <w:tmpl w:val="97E22EFA"/>
    <w:lvl w:ilvl="0" w:tplc="E38AC590">
      <w:start w:val="1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546CA6"/>
    <w:multiLevelType w:val="hybridMultilevel"/>
    <w:tmpl w:val="50F4F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D323A"/>
    <w:multiLevelType w:val="hybridMultilevel"/>
    <w:tmpl w:val="D390C926"/>
    <w:lvl w:ilvl="0" w:tplc="5F56F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6D699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79439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EB4F9F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D06DF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A459A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525084">
    <w:abstractNumId w:val="0"/>
  </w:num>
  <w:num w:numId="2" w16cid:durableId="658114270">
    <w:abstractNumId w:val="5"/>
  </w:num>
  <w:num w:numId="3" w16cid:durableId="79839770">
    <w:abstractNumId w:val="2"/>
  </w:num>
  <w:num w:numId="4" w16cid:durableId="1032877556">
    <w:abstractNumId w:val="7"/>
  </w:num>
  <w:num w:numId="5" w16cid:durableId="287049282">
    <w:abstractNumId w:val="6"/>
  </w:num>
  <w:num w:numId="6" w16cid:durableId="2080247828">
    <w:abstractNumId w:val="1"/>
  </w:num>
  <w:num w:numId="7" w16cid:durableId="1202012244">
    <w:abstractNumId w:val="8"/>
  </w:num>
  <w:num w:numId="8" w16cid:durableId="817500045">
    <w:abstractNumId w:val="10"/>
  </w:num>
  <w:num w:numId="9" w16cid:durableId="1429306662">
    <w:abstractNumId w:val="9"/>
  </w:num>
  <w:num w:numId="10" w16cid:durableId="410854765">
    <w:abstractNumId w:val="3"/>
  </w:num>
  <w:num w:numId="11" w16cid:durableId="426930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1477"/>
    <w:rsid w:val="000034CF"/>
    <w:rsid w:val="00004CB0"/>
    <w:rsid w:val="00011280"/>
    <w:rsid w:val="000154C1"/>
    <w:rsid w:val="000459BB"/>
    <w:rsid w:val="00045D60"/>
    <w:rsid w:val="00051D11"/>
    <w:rsid w:val="00052052"/>
    <w:rsid w:val="00055E87"/>
    <w:rsid w:val="0005682E"/>
    <w:rsid w:val="00065EA2"/>
    <w:rsid w:val="000664B9"/>
    <w:rsid w:val="00066608"/>
    <w:rsid w:val="00067F6F"/>
    <w:rsid w:val="00071B27"/>
    <w:rsid w:val="00073245"/>
    <w:rsid w:val="00074589"/>
    <w:rsid w:val="00077298"/>
    <w:rsid w:val="00097C81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20D0"/>
    <w:rsid w:val="001059F6"/>
    <w:rsid w:val="00114826"/>
    <w:rsid w:val="00114D4C"/>
    <w:rsid w:val="00114FDF"/>
    <w:rsid w:val="00116BE7"/>
    <w:rsid w:val="0012344D"/>
    <w:rsid w:val="001371A4"/>
    <w:rsid w:val="00140989"/>
    <w:rsid w:val="00154316"/>
    <w:rsid w:val="00156A83"/>
    <w:rsid w:val="001657E2"/>
    <w:rsid w:val="001727E8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365D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18DA"/>
    <w:rsid w:val="00222D64"/>
    <w:rsid w:val="00226625"/>
    <w:rsid w:val="00227121"/>
    <w:rsid w:val="0022783D"/>
    <w:rsid w:val="002436A6"/>
    <w:rsid w:val="0024468D"/>
    <w:rsid w:val="0025059C"/>
    <w:rsid w:val="002579F5"/>
    <w:rsid w:val="002710C7"/>
    <w:rsid w:val="002712B2"/>
    <w:rsid w:val="0027557E"/>
    <w:rsid w:val="00277532"/>
    <w:rsid w:val="00290B11"/>
    <w:rsid w:val="002935BC"/>
    <w:rsid w:val="0029697D"/>
    <w:rsid w:val="002A6874"/>
    <w:rsid w:val="002B05A0"/>
    <w:rsid w:val="002B1D93"/>
    <w:rsid w:val="002B2049"/>
    <w:rsid w:val="002B26F4"/>
    <w:rsid w:val="002B5042"/>
    <w:rsid w:val="002B7079"/>
    <w:rsid w:val="002E4E83"/>
    <w:rsid w:val="002E785A"/>
    <w:rsid w:val="002F317B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17A3"/>
    <w:rsid w:val="0032463F"/>
    <w:rsid w:val="00330FFF"/>
    <w:rsid w:val="003310B4"/>
    <w:rsid w:val="00345840"/>
    <w:rsid w:val="00346C69"/>
    <w:rsid w:val="00350841"/>
    <w:rsid w:val="00360415"/>
    <w:rsid w:val="00365716"/>
    <w:rsid w:val="00371342"/>
    <w:rsid w:val="00371E04"/>
    <w:rsid w:val="003735FE"/>
    <w:rsid w:val="00377743"/>
    <w:rsid w:val="00392069"/>
    <w:rsid w:val="003A18A1"/>
    <w:rsid w:val="003A6D97"/>
    <w:rsid w:val="003C010E"/>
    <w:rsid w:val="003C5F4C"/>
    <w:rsid w:val="003F269D"/>
    <w:rsid w:val="003F5BFA"/>
    <w:rsid w:val="003F6046"/>
    <w:rsid w:val="00404444"/>
    <w:rsid w:val="00407EB5"/>
    <w:rsid w:val="00407EB7"/>
    <w:rsid w:val="00412F5E"/>
    <w:rsid w:val="00414129"/>
    <w:rsid w:val="00416ABB"/>
    <w:rsid w:val="00416E30"/>
    <w:rsid w:val="00421116"/>
    <w:rsid w:val="00422948"/>
    <w:rsid w:val="0042655A"/>
    <w:rsid w:val="00430856"/>
    <w:rsid w:val="00431A6E"/>
    <w:rsid w:val="004407D9"/>
    <w:rsid w:val="004430E9"/>
    <w:rsid w:val="004503F8"/>
    <w:rsid w:val="0046731F"/>
    <w:rsid w:val="0047520F"/>
    <w:rsid w:val="004820EB"/>
    <w:rsid w:val="004840D6"/>
    <w:rsid w:val="00484500"/>
    <w:rsid w:val="00487C04"/>
    <w:rsid w:val="00490826"/>
    <w:rsid w:val="004921C9"/>
    <w:rsid w:val="00496C53"/>
    <w:rsid w:val="004D0A2D"/>
    <w:rsid w:val="004E1AAD"/>
    <w:rsid w:val="004F381D"/>
    <w:rsid w:val="004F5790"/>
    <w:rsid w:val="004F6BEE"/>
    <w:rsid w:val="004F6D85"/>
    <w:rsid w:val="00501AD0"/>
    <w:rsid w:val="00506F76"/>
    <w:rsid w:val="00515485"/>
    <w:rsid w:val="00515996"/>
    <w:rsid w:val="00516BB0"/>
    <w:rsid w:val="00517786"/>
    <w:rsid w:val="00525027"/>
    <w:rsid w:val="005327ED"/>
    <w:rsid w:val="00532962"/>
    <w:rsid w:val="005356B3"/>
    <w:rsid w:val="0053619E"/>
    <w:rsid w:val="00536BA9"/>
    <w:rsid w:val="00536CFC"/>
    <w:rsid w:val="00551D5B"/>
    <w:rsid w:val="00554F60"/>
    <w:rsid w:val="00560000"/>
    <w:rsid w:val="00564BBA"/>
    <w:rsid w:val="00565BA4"/>
    <w:rsid w:val="00566173"/>
    <w:rsid w:val="00583B07"/>
    <w:rsid w:val="00585D80"/>
    <w:rsid w:val="005912FF"/>
    <w:rsid w:val="00591F61"/>
    <w:rsid w:val="00593B0B"/>
    <w:rsid w:val="005A7C9F"/>
    <w:rsid w:val="005B07A4"/>
    <w:rsid w:val="005B11DD"/>
    <w:rsid w:val="005B1B13"/>
    <w:rsid w:val="005B55F4"/>
    <w:rsid w:val="005C0AC3"/>
    <w:rsid w:val="005C2644"/>
    <w:rsid w:val="005D06C3"/>
    <w:rsid w:val="005E22E9"/>
    <w:rsid w:val="005F2DE3"/>
    <w:rsid w:val="005F5185"/>
    <w:rsid w:val="0060084F"/>
    <w:rsid w:val="00611C9B"/>
    <w:rsid w:val="00613176"/>
    <w:rsid w:val="00614AE4"/>
    <w:rsid w:val="006267C3"/>
    <w:rsid w:val="00634A82"/>
    <w:rsid w:val="0064219D"/>
    <w:rsid w:val="00643513"/>
    <w:rsid w:val="00656550"/>
    <w:rsid w:val="00656B9E"/>
    <w:rsid w:val="006571F6"/>
    <w:rsid w:val="0066170E"/>
    <w:rsid w:val="00662099"/>
    <w:rsid w:val="006633AD"/>
    <w:rsid w:val="00667685"/>
    <w:rsid w:val="0067148F"/>
    <w:rsid w:val="006728A8"/>
    <w:rsid w:val="00681774"/>
    <w:rsid w:val="00691F42"/>
    <w:rsid w:val="00693CDB"/>
    <w:rsid w:val="00694D28"/>
    <w:rsid w:val="006B2645"/>
    <w:rsid w:val="006C0BFB"/>
    <w:rsid w:val="006C1FAB"/>
    <w:rsid w:val="006D0C6F"/>
    <w:rsid w:val="006D13A4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7206"/>
    <w:rsid w:val="00707749"/>
    <w:rsid w:val="00710D59"/>
    <w:rsid w:val="00711836"/>
    <w:rsid w:val="0072329C"/>
    <w:rsid w:val="007247C7"/>
    <w:rsid w:val="007305BA"/>
    <w:rsid w:val="00743E88"/>
    <w:rsid w:val="00756880"/>
    <w:rsid w:val="00756E41"/>
    <w:rsid w:val="00764BE6"/>
    <w:rsid w:val="00771722"/>
    <w:rsid w:val="00772409"/>
    <w:rsid w:val="00772FFC"/>
    <w:rsid w:val="00777A32"/>
    <w:rsid w:val="007825E1"/>
    <w:rsid w:val="00785B39"/>
    <w:rsid w:val="00795801"/>
    <w:rsid w:val="00797B78"/>
    <w:rsid w:val="007A1382"/>
    <w:rsid w:val="007A14F9"/>
    <w:rsid w:val="007A5E9D"/>
    <w:rsid w:val="007B2AC1"/>
    <w:rsid w:val="007B66D8"/>
    <w:rsid w:val="007B6B49"/>
    <w:rsid w:val="007B755D"/>
    <w:rsid w:val="007C41EB"/>
    <w:rsid w:val="007C751B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479AB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77D14"/>
    <w:rsid w:val="00880880"/>
    <w:rsid w:val="00884D3E"/>
    <w:rsid w:val="00884F32"/>
    <w:rsid w:val="008850E2"/>
    <w:rsid w:val="008A52E8"/>
    <w:rsid w:val="008A583F"/>
    <w:rsid w:val="008A6980"/>
    <w:rsid w:val="008B54DE"/>
    <w:rsid w:val="008B7F69"/>
    <w:rsid w:val="008C1057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321C9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977D4"/>
    <w:rsid w:val="009A0E1C"/>
    <w:rsid w:val="009A132D"/>
    <w:rsid w:val="009A289B"/>
    <w:rsid w:val="009A3EBC"/>
    <w:rsid w:val="009B769F"/>
    <w:rsid w:val="009C4A1F"/>
    <w:rsid w:val="009C5267"/>
    <w:rsid w:val="009D5A2B"/>
    <w:rsid w:val="009E3CEA"/>
    <w:rsid w:val="009F0221"/>
    <w:rsid w:val="009F39F7"/>
    <w:rsid w:val="009F3B45"/>
    <w:rsid w:val="009F4041"/>
    <w:rsid w:val="009F5CB2"/>
    <w:rsid w:val="00A04E2E"/>
    <w:rsid w:val="00A17C43"/>
    <w:rsid w:val="00A247B6"/>
    <w:rsid w:val="00A271A6"/>
    <w:rsid w:val="00A34387"/>
    <w:rsid w:val="00A346BE"/>
    <w:rsid w:val="00A373CB"/>
    <w:rsid w:val="00A40F9A"/>
    <w:rsid w:val="00A44CB2"/>
    <w:rsid w:val="00A50CD5"/>
    <w:rsid w:val="00A530F7"/>
    <w:rsid w:val="00A53D11"/>
    <w:rsid w:val="00A56FD1"/>
    <w:rsid w:val="00A607F5"/>
    <w:rsid w:val="00A62664"/>
    <w:rsid w:val="00A63A13"/>
    <w:rsid w:val="00A64BEF"/>
    <w:rsid w:val="00A70974"/>
    <w:rsid w:val="00A720FE"/>
    <w:rsid w:val="00A72B58"/>
    <w:rsid w:val="00A75299"/>
    <w:rsid w:val="00A776BE"/>
    <w:rsid w:val="00A817EA"/>
    <w:rsid w:val="00A8706A"/>
    <w:rsid w:val="00A92F06"/>
    <w:rsid w:val="00AA6FC9"/>
    <w:rsid w:val="00AA797E"/>
    <w:rsid w:val="00AA7BBC"/>
    <w:rsid w:val="00AB0C6C"/>
    <w:rsid w:val="00AB3E85"/>
    <w:rsid w:val="00AB52E7"/>
    <w:rsid w:val="00AB6717"/>
    <w:rsid w:val="00AC2A04"/>
    <w:rsid w:val="00AC6843"/>
    <w:rsid w:val="00AD2136"/>
    <w:rsid w:val="00AD2892"/>
    <w:rsid w:val="00AD3E3E"/>
    <w:rsid w:val="00AD6A86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1C5F"/>
    <w:rsid w:val="00B427A3"/>
    <w:rsid w:val="00B42928"/>
    <w:rsid w:val="00B44404"/>
    <w:rsid w:val="00B447CF"/>
    <w:rsid w:val="00B53FFD"/>
    <w:rsid w:val="00B57500"/>
    <w:rsid w:val="00B63B32"/>
    <w:rsid w:val="00B74523"/>
    <w:rsid w:val="00B760DB"/>
    <w:rsid w:val="00B77DDF"/>
    <w:rsid w:val="00B81016"/>
    <w:rsid w:val="00B90258"/>
    <w:rsid w:val="00B92296"/>
    <w:rsid w:val="00B92B84"/>
    <w:rsid w:val="00B95517"/>
    <w:rsid w:val="00BA1717"/>
    <w:rsid w:val="00BA3D5B"/>
    <w:rsid w:val="00BA431E"/>
    <w:rsid w:val="00BB54D0"/>
    <w:rsid w:val="00BB58A9"/>
    <w:rsid w:val="00BB68ED"/>
    <w:rsid w:val="00BC0DB9"/>
    <w:rsid w:val="00BC18C6"/>
    <w:rsid w:val="00BC4B4D"/>
    <w:rsid w:val="00BC6863"/>
    <w:rsid w:val="00BC770B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BF7409"/>
    <w:rsid w:val="00C00957"/>
    <w:rsid w:val="00C1643F"/>
    <w:rsid w:val="00C343B2"/>
    <w:rsid w:val="00C4410D"/>
    <w:rsid w:val="00C46A1A"/>
    <w:rsid w:val="00C5012B"/>
    <w:rsid w:val="00C52C93"/>
    <w:rsid w:val="00C52F77"/>
    <w:rsid w:val="00C553F0"/>
    <w:rsid w:val="00C5549F"/>
    <w:rsid w:val="00C65939"/>
    <w:rsid w:val="00C70870"/>
    <w:rsid w:val="00C73858"/>
    <w:rsid w:val="00C75DFA"/>
    <w:rsid w:val="00C825F1"/>
    <w:rsid w:val="00C8342A"/>
    <w:rsid w:val="00C93C65"/>
    <w:rsid w:val="00CA0284"/>
    <w:rsid w:val="00CA1DA5"/>
    <w:rsid w:val="00CA2B74"/>
    <w:rsid w:val="00CC0607"/>
    <w:rsid w:val="00CC5D7C"/>
    <w:rsid w:val="00CC766C"/>
    <w:rsid w:val="00CD13A8"/>
    <w:rsid w:val="00CD285C"/>
    <w:rsid w:val="00CE0F95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184C"/>
    <w:rsid w:val="00D36341"/>
    <w:rsid w:val="00D37470"/>
    <w:rsid w:val="00D52770"/>
    <w:rsid w:val="00D60BA2"/>
    <w:rsid w:val="00D6561E"/>
    <w:rsid w:val="00D72129"/>
    <w:rsid w:val="00D8525E"/>
    <w:rsid w:val="00D876A3"/>
    <w:rsid w:val="00D940D3"/>
    <w:rsid w:val="00D94C34"/>
    <w:rsid w:val="00D96673"/>
    <w:rsid w:val="00D968A4"/>
    <w:rsid w:val="00DA1040"/>
    <w:rsid w:val="00DA5F66"/>
    <w:rsid w:val="00DA7243"/>
    <w:rsid w:val="00DB44B1"/>
    <w:rsid w:val="00DC51CB"/>
    <w:rsid w:val="00DC603B"/>
    <w:rsid w:val="00DD03DA"/>
    <w:rsid w:val="00DD0A00"/>
    <w:rsid w:val="00DD49B8"/>
    <w:rsid w:val="00DD4B63"/>
    <w:rsid w:val="00DD5289"/>
    <w:rsid w:val="00DD7EF1"/>
    <w:rsid w:val="00DE0F44"/>
    <w:rsid w:val="00DF1632"/>
    <w:rsid w:val="00DF4DE6"/>
    <w:rsid w:val="00E009D7"/>
    <w:rsid w:val="00E05D8B"/>
    <w:rsid w:val="00E069D0"/>
    <w:rsid w:val="00E1170F"/>
    <w:rsid w:val="00E21349"/>
    <w:rsid w:val="00E22B0C"/>
    <w:rsid w:val="00E2784B"/>
    <w:rsid w:val="00E3254B"/>
    <w:rsid w:val="00E337E2"/>
    <w:rsid w:val="00E33BCF"/>
    <w:rsid w:val="00E344B2"/>
    <w:rsid w:val="00E444D8"/>
    <w:rsid w:val="00E46EA0"/>
    <w:rsid w:val="00E509CC"/>
    <w:rsid w:val="00E53149"/>
    <w:rsid w:val="00E6181B"/>
    <w:rsid w:val="00E651E5"/>
    <w:rsid w:val="00E67893"/>
    <w:rsid w:val="00E705FB"/>
    <w:rsid w:val="00E85390"/>
    <w:rsid w:val="00E90990"/>
    <w:rsid w:val="00E97730"/>
    <w:rsid w:val="00EA0B8B"/>
    <w:rsid w:val="00EA22C5"/>
    <w:rsid w:val="00EA27E7"/>
    <w:rsid w:val="00EC0963"/>
    <w:rsid w:val="00EC1401"/>
    <w:rsid w:val="00EC7D12"/>
    <w:rsid w:val="00ED6C13"/>
    <w:rsid w:val="00EE70D0"/>
    <w:rsid w:val="00EF08BF"/>
    <w:rsid w:val="00EF2FAB"/>
    <w:rsid w:val="00EF31FC"/>
    <w:rsid w:val="00F02DE1"/>
    <w:rsid w:val="00F05BBE"/>
    <w:rsid w:val="00F10287"/>
    <w:rsid w:val="00F12736"/>
    <w:rsid w:val="00F14AB5"/>
    <w:rsid w:val="00F16201"/>
    <w:rsid w:val="00F22875"/>
    <w:rsid w:val="00F24158"/>
    <w:rsid w:val="00F24C19"/>
    <w:rsid w:val="00F27E25"/>
    <w:rsid w:val="00F31259"/>
    <w:rsid w:val="00F3132A"/>
    <w:rsid w:val="00F32117"/>
    <w:rsid w:val="00F37DB2"/>
    <w:rsid w:val="00F40827"/>
    <w:rsid w:val="00F42097"/>
    <w:rsid w:val="00F500CD"/>
    <w:rsid w:val="00F522E1"/>
    <w:rsid w:val="00F54F80"/>
    <w:rsid w:val="00F5643E"/>
    <w:rsid w:val="00F64A51"/>
    <w:rsid w:val="00F71ED8"/>
    <w:rsid w:val="00F73111"/>
    <w:rsid w:val="00F76FE2"/>
    <w:rsid w:val="00F84390"/>
    <w:rsid w:val="00F866F8"/>
    <w:rsid w:val="00FA2A08"/>
    <w:rsid w:val="00FA4EE1"/>
    <w:rsid w:val="00FA5904"/>
    <w:rsid w:val="00FB4C94"/>
    <w:rsid w:val="00FC1A70"/>
    <w:rsid w:val="00FD0459"/>
    <w:rsid w:val="00FD628C"/>
    <w:rsid w:val="00FE35BB"/>
    <w:rsid w:val="00FE66F8"/>
    <w:rsid w:val="00FF564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B863-18F3-465A-82CE-4AC2E131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Iva Bračić Janjić</cp:lastModifiedBy>
  <cp:revision>2</cp:revision>
  <cp:lastPrinted>2025-07-10T09:37:00Z</cp:lastPrinted>
  <dcterms:created xsi:type="dcterms:W3CDTF">2025-07-10T09:37:00Z</dcterms:created>
  <dcterms:modified xsi:type="dcterms:W3CDTF">2025-07-10T09:37:00Z</dcterms:modified>
</cp:coreProperties>
</file>